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DF" w:rsidRPr="00743CDF" w:rsidRDefault="00743CDF" w:rsidP="00743CD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3CDF">
        <w:rPr>
          <w:rFonts w:ascii="Arial" w:eastAsia="Times New Roman" w:hAnsi="Arial" w:cs="Arial"/>
          <w:b/>
          <w:bCs/>
          <w:color w:val="000000"/>
          <w:sz w:val="20"/>
          <w:szCs w:val="20"/>
        </w:rPr>
        <w:t>Certificate of Execution of Decree Transfe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r</w:t>
      </w:r>
      <w:bookmarkStart w:id="0" w:name="_GoBack"/>
      <w:bookmarkEnd w:id="0"/>
      <w:r w:rsidRPr="00743CD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red to another Court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929"/>
        <w:gridCol w:w="1237"/>
        <w:gridCol w:w="1116"/>
        <w:gridCol w:w="1107"/>
        <w:gridCol w:w="1116"/>
        <w:gridCol w:w="998"/>
        <w:gridCol w:w="1042"/>
        <w:gridCol w:w="1030"/>
      </w:tblGrid>
      <w:tr w:rsidR="00743CDF" w:rsidRPr="00743CDF" w:rsidTr="00743CDF"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Calibri" w:eastAsia="Times New Roman" w:hAnsi="Calibri" w:cs="Calibri"/>
                <w:b/>
                <w:bCs/>
              </w:rPr>
              <w:t>Number of suit and the court by which the decree was passed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Calibri" w:eastAsia="Times New Roman" w:hAnsi="Calibri" w:cs="Calibri"/>
                <w:b/>
                <w:bCs/>
              </w:rPr>
              <w:t>Name of parties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Calibri" w:eastAsia="Times New Roman" w:hAnsi="Calibri" w:cs="Calibri"/>
                <w:b/>
                <w:bCs/>
              </w:rPr>
              <w:t>Date of application for execution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Calibri" w:eastAsia="Times New Roman" w:hAnsi="Calibri" w:cs="Calibri"/>
                <w:b/>
                <w:bCs/>
              </w:rPr>
              <w:t>Number of the execution case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Calibri" w:eastAsia="Times New Roman" w:hAnsi="Calibri" w:cs="Calibri"/>
                <w:b/>
                <w:bCs/>
              </w:rPr>
              <w:t>Processes issued and dates of service thereof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Calibri" w:eastAsia="Times New Roman" w:hAnsi="Calibri" w:cs="Calibri"/>
                <w:b/>
                <w:bCs/>
              </w:rPr>
              <w:t>Costs of execution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Calibri" w:eastAsia="Times New Roman" w:hAnsi="Calibri" w:cs="Calibri"/>
                <w:b/>
                <w:bCs/>
              </w:rPr>
              <w:t xml:space="preserve">Amount </w:t>
            </w:r>
            <w:proofErr w:type="spellStart"/>
            <w:r w:rsidRPr="00743CDF">
              <w:rPr>
                <w:rFonts w:ascii="Calibri" w:eastAsia="Times New Roman" w:hAnsi="Calibri" w:cs="Calibri"/>
                <w:b/>
                <w:bCs/>
              </w:rPr>
              <w:t>realised</w:t>
            </w:r>
            <w:proofErr w:type="spellEnd"/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Calibri" w:eastAsia="Times New Roman" w:hAnsi="Calibri" w:cs="Calibri"/>
                <w:b/>
                <w:bCs/>
              </w:rPr>
              <w:t>How the cease is disposed of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Calibri" w:eastAsia="Times New Roman" w:hAnsi="Calibri" w:cs="Calibri"/>
                <w:b/>
                <w:bCs/>
              </w:rPr>
              <w:t>Remarks</w:t>
            </w:r>
          </w:p>
        </w:tc>
      </w:tr>
      <w:tr w:rsidR="00743CDF" w:rsidRPr="00743CDF" w:rsidTr="00743CDF"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743CDF" w:rsidRPr="00743CDF" w:rsidTr="00743CDF"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743CDF">
              <w:rPr>
                <w:rFonts w:ascii="Calibri" w:eastAsia="Times New Roman" w:hAnsi="Calibri" w:cs="Calibri"/>
              </w:rPr>
              <w:t>Rs</w:t>
            </w:r>
            <w:proofErr w:type="spellEnd"/>
            <w:r w:rsidRPr="00743CDF">
              <w:rPr>
                <w:rFonts w:ascii="Calibri" w:eastAsia="Times New Roman" w:hAnsi="Calibri" w:cs="Calibri"/>
              </w:rPr>
              <w:t>. N.P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743CDF">
              <w:rPr>
                <w:rFonts w:ascii="Calibri" w:eastAsia="Times New Roman" w:hAnsi="Calibri" w:cs="Calibri"/>
              </w:rPr>
              <w:t>Rs</w:t>
            </w:r>
            <w:proofErr w:type="spellEnd"/>
            <w:r w:rsidRPr="00743CDF">
              <w:rPr>
                <w:rFonts w:ascii="Calibri" w:eastAsia="Times New Roman" w:hAnsi="Calibri" w:cs="Calibri"/>
              </w:rPr>
              <w:t>. N.P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43CDF" w:rsidRPr="00743CDF" w:rsidTr="00743CDF"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43CDF" w:rsidRPr="00743CDF" w:rsidTr="00743CDF"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43CDF" w:rsidRPr="00743CDF" w:rsidTr="00743CDF"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43CDF" w:rsidRPr="00743CDF" w:rsidTr="00743CDF"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DF" w:rsidRPr="00743CDF" w:rsidRDefault="00743CDF" w:rsidP="00743CDF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43C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743CDF" w:rsidRPr="00743CDF" w:rsidRDefault="00743CDF" w:rsidP="00743CD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43CDF">
        <w:rPr>
          <w:rFonts w:ascii="Arial" w:eastAsia="Times New Roman" w:hAnsi="Arial" w:cs="Arial"/>
          <w:color w:val="000000"/>
          <w:sz w:val="20"/>
          <w:szCs w:val="20"/>
        </w:rPr>
        <w:t xml:space="preserve">Signature of </w:t>
      </w:r>
      <w:proofErr w:type="spellStart"/>
      <w:r w:rsidRPr="00743CDF">
        <w:rPr>
          <w:rFonts w:ascii="Arial" w:eastAsia="Times New Roman" w:hAnsi="Arial" w:cs="Arial"/>
          <w:color w:val="000000"/>
          <w:sz w:val="20"/>
          <w:szCs w:val="20"/>
        </w:rPr>
        <w:t>Muharrir</w:t>
      </w:r>
      <w:proofErr w:type="spellEnd"/>
      <w:r w:rsidRPr="00743CDF">
        <w:rPr>
          <w:rFonts w:ascii="Arial" w:eastAsia="Times New Roman" w:hAnsi="Arial" w:cs="Arial"/>
          <w:color w:val="000000"/>
          <w:sz w:val="20"/>
          <w:szCs w:val="20"/>
        </w:rPr>
        <w:t xml:space="preserve"> in charge.</w:t>
      </w:r>
      <w:proofErr w:type="gramEnd"/>
      <w:r w:rsidRPr="00743C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743CDF">
        <w:rPr>
          <w:rFonts w:ascii="Arial" w:eastAsia="Times New Roman" w:hAnsi="Arial" w:cs="Arial"/>
          <w:color w:val="000000"/>
          <w:sz w:val="20"/>
          <w:szCs w:val="20"/>
        </w:rPr>
        <w:t>Signature of Judge.</w:t>
      </w:r>
      <w:proofErr w:type="gramEnd"/>
    </w:p>
    <w:sectPr w:rsidR="00743CDF" w:rsidRPr="00743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DF"/>
    <w:rsid w:val="005A28A4"/>
    <w:rsid w:val="0074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2019-07-21T13:01:00Z</dcterms:created>
  <dcterms:modified xsi:type="dcterms:W3CDTF">2019-07-21T13:01:00Z</dcterms:modified>
</cp:coreProperties>
</file>